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8C" w:rsidRPr="00B63D89" w:rsidRDefault="00B27DED" w:rsidP="00B4378C">
      <w:pPr>
        <w:spacing w:after="0"/>
        <w:jc w:val="center"/>
        <w:rPr>
          <w:b/>
          <w:bCs/>
          <w:sz w:val="28"/>
          <w:szCs w:val="28"/>
        </w:rPr>
      </w:pPr>
      <w:r w:rsidRPr="00B63D89">
        <w:rPr>
          <w:b/>
          <w:bCs/>
          <w:sz w:val="28"/>
          <w:szCs w:val="28"/>
        </w:rPr>
        <w:t>Автоматизация налогового</w:t>
      </w:r>
      <w:r w:rsidR="00B4378C" w:rsidRPr="00B63D89">
        <w:rPr>
          <w:b/>
          <w:bCs/>
          <w:sz w:val="28"/>
          <w:szCs w:val="28"/>
        </w:rPr>
        <w:t xml:space="preserve"> контроля</w:t>
      </w:r>
    </w:p>
    <w:p w:rsidR="00B4378C" w:rsidRPr="00B63D89" w:rsidRDefault="00B4378C" w:rsidP="00B4378C">
      <w:pPr>
        <w:spacing w:after="0"/>
        <w:jc w:val="center"/>
        <w:rPr>
          <w:sz w:val="28"/>
          <w:szCs w:val="28"/>
        </w:rPr>
      </w:pPr>
      <w:r w:rsidRPr="00B63D89">
        <w:rPr>
          <w:b/>
          <w:bCs/>
          <w:sz w:val="28"/>
          <w:szCs w:val="28"/>
        </w:rPr>
        <w:t xml:space="preserve"> с использованием </w:t>
      </w:r>
      <w:r w:rsidR="00B27DED" w:rsidRPr="00B63D89">
        <w:rPr>
          <w:b/>
          <w:bCs/>
          <w:sz w:val="28"/>
          <w:szCs w:val="28"/>
        </w:rPr>
        <w:t>специального программного комплекса</w:t>
      </w:r>
      <w:r w:rsidRPr="00B63D89">
        <w:rPr>
          <w:b/>
          <w:bCs/>
          <w:sz w:val="28"/>
          <w:szCs w:val="28"/>
        </w:rPr>
        <w:t xml:space="preserve"> «АСК НДС-2»</w:t>
      </w:r>
    </w:p>
    <w:p w:rsidR="0076674D" w:rsidRPr="00B63D89" w:rsidRDefault="0076674D" w:rsidP="00B4378C">
      <w:pPr>
        <w:spacing w:after="0"/>
        <w:ind w:firstLine="709"/>
        <w:rPr>
          <w:sz w:val="28"/>
          <w:szCs w:val="28"/>
        </w:rPr>
      </w:pPr>
    </w:p>
    <w:p w:rsidR="00B4378C" w:rsidRPr="00B63D89" w:rsidRDefault="00B4378C" w:rsidP="00B43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С 2015 года налоговые органы применяют при администрировании налога на добавленную стоимость программный комплекс «АСК НДС-2».</w:t>
      </w:r>
    </w:p>
    <w:p w:rsidR="001C3BE4" w:rsidRPr="00B63D89" w:rsidRDefault="001C3BE4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4378C" w:rsidRPr="00B63D89" w:rsidRDefault="00B4378C" w:rsidP="00B43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Система разработана для автоматизации выявления налогоплательщиков, неправомерно предъявивших в представленных декларациях НДС к вычету, а также не исчисливших НДС. Разработка «АСК НДС-2» основывается на вступ</w:t>
      </w:r>
      <w:r w:rsidR="009E7A29" w:rsidRPr="00B63D89">
        <w:rPr>
          <w:rFonts w:ascii="Times New Roman" w:hAnsi="Times New Roman" w:cs="Times New Roman"/>
          <w:sz w:val="28"/>
          <w:szCs w:val="28"/>
        </w:rPr>
        <w:t>ившей</w:t>
      </w:r>
      <w:r w:rsidRPr="00B63D89">
        <w:rPr>
          <w:rFonts w:ascii="Times New Roman" w:hAnsi="Times New Roman" w:cs="Times New Roman"/>
          <w:sz w:val="28"/>
          <w:szCs w:val="28"/>
        </w:rPr>
        <w:t xml:space="preserve"> в действие с 2015 года новой форме налоговой декларации по налогу на добавленную стоимость, включающей в себя разделы, содержащие сведения из книг покупок, книг продаж, журналов учета выставленных и полученных счетов-фактур. </w:t>
      </w:r>
    </w:p>
    <w:p w:rsidR="001C3BE4" w:rsidRPr="00B63D89" w:rsidRDefault="001C3BE4" w:rsidP="00B43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4378C" w:rsidRPr="00B63D89" w:rsidRDefault="00B4378C" w:rsidP="00B43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89">
        <w:rPr>
          <w:rFonts w:ascii="Times New Roman" w:hAnsi="Times New Roman" w:cs="Times New Roman"/>
          <w:sz w:val="28"/>
          <w:szCs w:val="28"/>
        </w:rPr>
        <w:t>Использование «АСК НДС-2» в рамках проведения камеральной проверки налоговой декларации по НДС позволяет в автоматизированном режиме выявлять расхождения в представленных налоговых декларациях и отправлять налогоплательщикам в автоматическом режиме Требования о предоставлении пояснений, а также на основании расхождений, не закрытых на этапе требования, формировать списки документов, необходимых для истребования и передавать их для формирования истребований в СЭОД.</w:t>
      </w:r>
      <w:proofErr w:type="gramEnd"/>
    </w:p>
    <w:p w:rsidR="001C3BE4" w:rsidRPr="00B63D89" w:rsidRDefault="001C3BE4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Все налогоплательщики НДС обязаны обеспечить получение от налогового органа документов по ТКС и направить квитанцию о приеме таких документов в течение шести дней со дня их отправки налоговым органом (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5.1. ст. 23 НК РФ).</w:t>
      </w:r>
    </w:p>
    <w:p w:rsidR="001C3BE4" w:rsidRPr="00B63D89" w:rsidRDefault="001C3BE4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474EA" w:rsidRPr="00B63D89" w:rsidRDefault="001C3BE4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В случае непредставления такой квитанции, а равно и при необеспечении получения от налогового органа документов в электронной форме по ТКС, налоговый орган имеет право приостановить операции </w:t>
      </w:r>
      <w:r w:rsidR="007474EA" w:rsidRPr="00B63D89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B63D89">
        <w:rPr>
          <w:rFonts w:ascii="Times New Roman" w:hAnsi="Times New Roman" w:cs="Times New Roman"/>
          <w:sz w:val="28"/>
          <w:szCs w:val="28"/>
        </w:rPr>
        <w:t>по счетам в банк</w:t>
      </w:r>
      <w:r w:rsidR="007474EA" w:rsidRPr="00B63D89">
        <w:rPr>
          <w:rFonts w:ascii="Times New Roman" w:hAnsi="Times New Roman" w:cs="Times New Roman"/>
          <w:sz w:val="28"/>
          <w:szCs w:val="28"/>
        </w:rPr>
        <w:t xml:space="preserve">ах. Приостановка операций возможна не только в отношении плательщиков НДС, но и в отношении иных </w:t>
      </w:r>
      <w:r w:rsidR="007474EA" w:rsidRPr="00B63D89">
        <w:rPr>
          <w:rFonts w:ascii="Times New Roman" w:hAnsi="Times New Roman" w:cs="Times New Roman"/>
          <w:sz w:val="28"/>
          <w:szCs w:val="28"/>
        </w:rPr>
        <w:lastRenderedPageBreak/>
        <w:t>организаций и индивидуальных предпринимателей, которые обязаны представлять декларации по НДС, хотя и не являются его плательщиками (например, применяющие УСН организации, выставившие счета-фактуры с выделенной суммой НДС).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Выявленные с использованием АСК НДС-2 расхождения в декларациях разделяютс</w:t>
      </w:r>
      <w:r w:rsidR="00115214" w:rsidRPr="00B63D89">
        <w:rPr>
          <w:rFonts w:ascii="Times New Roman" w:hAnsi="Times New Roman" w:cs="Times New Roman"/>
          <w:sz w:val="28"/>
          <w:szCs w:val="28"/>
        </w:rPr>
        <w:t>я</w:t>
      </w:r>
      <w:r w:rsidRPr="00B63D89">
        <w:rPr>
          <w:rFonts w:ascii="Times New Roman" w:hAnsi="Times New Roman" w:cs="Times New Roman"/>
          <w:sz w:val="28"/>
          <w:szCs w:val="28"/>
        </w:rPr>
        <w:t xml:space="preserve"> на 2 основных типа:</w:t>
      </w:r>
    </w:p>
    <w:p w:rsidR="007474EA" w:rsidRPr="00B63D89" w:rsidRDefault="007474EA" w:rsidP="007474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Технические и методологические ошибки, связанные с заполнением счетов-фактур, книг покупок и продаж, журналов учета счетов-фактур.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Не приводят к неуплате либо к необоснованному возмещению НДС</w:t>
      </w:r>
    </w:p>
    <w:p w:rsidR="007474EA" w:rsidRPr="00B63D89" w:rsidRDefault="007474EA" w:rsidP="007474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Сомнительные (схемные) операции.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Приводят к неуплате либо к необоснованному возмещению НДС 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89">
        <w:rPr>
          <w:rFonts w:ascii="Times New Roman" w:hAnsi="Times New Roman" w:cs="Times New Roman"/>
          <w:sz w:val="28"/>
          <w:szCs w:val="28"/>
        </w:rPr>
        <w:t>В случае выявления ошибок первого типа налоговые органы проводят работу по побуждению налогоплательщиков к их самостоятельному устранению путем представления так называемых формализованных пояснений в электронном виде по утвержденному ФНС России формату (позволяет исправить код операции, дату и (или) номер счета-фактуры), либо путем представления уточненной налоговой декларации (если допущены существенные ошибки, например, в сумме операции или ИНН контрагента.</w:t>
      </w:r>
      <w:proofErr w:type="gramEnd"/>
    </w:p>
    <w:p w:rsidR="007474EA" w:rsidRPr="00B63D89" w:rsidRDefault="007474EA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1B" w:rsidRPr="00B63D89" w:rsidRDefault="0072701B" w:rsidP="00727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2701B" w:rsidRPr="00B63D89" w:rsidRDefault="0072701B" w:rsidP="0074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Наиболее часто налогоплательщиками допускаются следующие ошибки:</w:t>
      </w:r>
    </w:p>
    <w:p w:rsidR="00DA6BBB" w:rsidRPr="00B63D89" w:rsidRDefault="00FE0DF2" w:rsidP="0072701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D89">
        <w:rPr>
          <w:rFonts w:ascii="Times New Roman" w:hAnsi="Times New Roman" w:cs="Times New Roman"/>
          <w:b/>
          <w:bCs/>
          <w:sz w:val="28"/>
          <w:szCs w:val="28"/>
        </w:rPr>
        <w:t xml:space="preserve">Некорректное отражение сведений в счетах-фактурах: </w:t>
      </w:r>
    </w:p>
    <w:p w:rsidR="00DA6BBB" w:rsidRPr="00B63D89" w:rsidRDefault="00FE0DF2" w:rsidP="0072701B">
      <w:pPr>
        <w:numPr>
          <w:ilvl w:val="0"/>
          <w:numId w:val="8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№ и дата, </w:t>
      </w:r>
    </w:p>
    <w:p w:rsidR="00DA6BBB" w:rsidRPr="00B63D89" w:rsidRDefault="00FE0DF2" w:rsidP="0072701B">
      <w:pPr>
        <w:numPr>
          <w:ilvl w:val="0"/>
          <w:numId w:val="8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ИНН контрагента,</w:t>
      </w:r>
    </w:p>
    <w:p w:rsidR="00DA6BBB" w:rsidRPr="00B63D89" w:rsidRDefault="00FE0DF2" w:rsidP="0072701B">
      <w:pPr>
        <w:numPr>
          <w:ilvl w:val="0"/>
          <w:numId w:val="8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lastRenderedPageBreak/>
        <w:t>стоимость товаров (при отражении одно</w:t>
      </w:r>
      <w:r w:rsidR="009534E8">
        <w:rPr>
          <w:rFonts w:ascii="Times New Roman" w:hAnsi="Times New Roman" w:cs="Times New Roman"/>
          <w:sz w:val="28"/>
          <w:szCs w:val="28"/>
        </w:rPr>
        <w:t>го счета-</w:t>
      </w:r>
      <w:r w:rsidRPr="00B63D89">
        <w:rPr>
          <w:rFonts w:ascii="Times New Roman" w:hAnsi="Times New Roman" w:cs="Times New Roman"/>
          <w:sz w:val="28"/>
          <w:szCs w:val="28"/>
        </w:rPr>
        <w:t xml:space="preserve">фактуры в нескольких налоговых периодах стоимость должна соответствовать 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в </w:t>
      </w:r>
      <w:r w:rsidR="009534E8">
        <w:rPr>
          <w:rFonts w:ascii="Times New Roman" w:hAnsi="Times New Roman" w:cs="Times New Roman"/>
          <w:sz w:val="28"/>
          <w:szCs w:val="28"/>
        </w:rPr>
        <w:t>счете-</w:t>
      </w:r>
      <w:r w:rsidRPr="00B63D89">
        <w:rPr>
          <w:rFonts w:ascii="Times New Roman" w:hAnsi="Times New Roman" w:cs="Times New Roman"/>
          <w:sz w:val="28"/>
          <w:szCs w:val="28"/>
        </w:rPr>
        <w:t>фактуре</w:t>
      </w:r>
      <w:r w:rsidR="009534E8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Pr="00B63D89">
        <w:rPr>
          <w:rFonts w:ascii="Times New Roman" w:hAnsi="Times New Roman" w:cs="Times New Roman"/>
          <w:sz w:val="28"/>
          <w:szCs w:val="28"/>
        </w:rPr>
        <w:t>, при этом меняется только сумма НДС),</w:t>
      </w:r>
    </w:p>
    <w:p w:rsidR="00DA6BBB" w:rsidRPr="00B63D89" w:rsidRDefault="00FE0DF2" w:rsidP="0072701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D89">
        <w:rPr>
          <w:rFonts w:ascii="Times New Roman" w:hAnsi="Times New Roman" w:cs="Times New Roman"/>
          <w:b/>
          <w:bCs/>
          <w:sz w:val="28"/>
          <w:szCs w:val="28"/>
        </w:rPr>
        <w:t>Несоответствие декларации контрольным соотношениям;</w:t>
      </w:r>
    </w:p>
    <w:p w:rsidR="00DA6BBB" w:rsidRPr="00B63D89" w:rsidRDefault="00FE0DF2" w:rsidP="0072701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D89">
        <w:rPr>
          <w:rFonts w:ascii="Times New Roman" w:hAnsi="Times New Roman" w:cs="Times New Roman"/>
          <w:b/>
          <w:bCs/>
          <w:sz w:val="28"/>
          <w:szCs w:val="28"/>
        </w:rPr>
        <w:t>Неверное указание кода видов операций (с 3 кв. 2016 в декларациях должны отражаться новые коды ПРИКАЗ ФНС России от 14.03.2016 №ММВ-7-3/136@, письмо ФНС России от 20.09.2016 №СД-4-3/17657);</w:t>
      </w:r>
    </w:p>
    <w:p w:rsidR="007474EA" w:rsidRPr="00B63D89" w:rsidRDefault="0072701B" w:rsidP="0072701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D89">
        <w:rPr>
          <w:rFonts w:ascii="Times New Roman" w:hAnsi="Times New Roman" w:cs="Times New Roman"/>
          <w:b/>
          <w:bCs/>
          <w:sz w:val="28"/>
          <w:szCs w:val="28"/>
        </w:rPr>
        <w:t>Неверное отражение счетов-фактур по полученным и выданным авансовым платежам.</w:t>
      </w:r>
    </w:p>
    <w:p w:rsidR="001C3BE4" w:rsidRPr="00B63D89" w:rsidRDefault="001C3BE4" w:rsidP="00CB659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659E" w:rsidRPr="00B63D89" w:rsidRDefault="00CB659E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 случае выявления ошибок, свидетельствующих о возможных недобросовестных действиях налогоплательщиков, налоговые органы проводят мероприятия налогового контроля, включая истребование у налогоплательщиков документов, на основании которых применяются спорные налоговые вычеты</w:t>
      </w:r>
      <w:r w:rsidR="004E24DA" w:rsidRPr="00B63D89">
        <w:rPr>
          <w:rFonts w:ascii="Times New Roman" w:hAnsi="Times New Roman" w:cs="Times New Roman"/>
          <w:sz w:val="28"/>
          <w:szCs w:val="28"/>
        </w:rPr>
        <w:t>, а также пояснений о причинах выявленных расхождений</w:t>
      </w:r>
      <w:r w:rsidRPr="00B63D89">
        <w:rPr>
          <w:rFonts w:ascii="Times New Roman" w:hAnsi="Times New Roman" w:cs="Times New Roman"/>
          <w:sz w:val="28"/>
          <w:szCs w:val="28"/>
        </w:rPr>
        <w:t>.</w:t>
      </w:r>
    </w:p>
    <w:p w:rsidR="00CB659E" w:rsidRPr="00B63D89" w:rsidRDefault="00CB659E" w:rsidP="00CB6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E24DA" w:rsidRPr="00B63D89" w:rsidRDefault="004E24DA" w:rsidP="004E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  С  01 января 2017 внесены изменения в п.3 ст. 88 НК РФ:</w:t>
      </w:r>
    </w:p>
    <w:p w:rsidR="004E24DA" w:rsidRPr="00B63D89" w:rsidRDefault="004E24DA" w:rsidP="004E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  Налогоплательщики, на которых возложена обязанность  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налоговую декларацию по НДС в электронной форме, при проведении камеральной проверки такой декларации должны представлять пояснения в электронной форме по ТКС через оператора электронного документооборота.</w:t>
      </w:r>
    </w:p>
    <w:p w:rsidR="004E24DA" w:rsidRPr="00B63D89" w:rsidRDefault="004E24DA" w:rsidP="004E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  При представлении пояснений на бумажном носителе такие пояснения не будут считаться представленными.</w:t>
      </w:r>
    </w:p>
    <w:p w:rsidR="004E24DA" w:rsidRPr="00B63D89" w:rsidRDefault="004E24DA" w:rsidP="004E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  За непредставление (несвоевременное представление) лицом в налоговый орган пояснений, указанных в п.3 ст. 88 НК, в случае непредставления в установленный срок уточненной налоговой декларации, </w:t>
      </w:r>
      <w:r w:rsidRPr="00B63D89">
        <w:rPr>
          <w:rFonts w:ascii="Times New Roman" w:hAnsi="Times New Roman" w:cs="Times New Roman"/>
          <w:sz w:val="28"/>
          <w:szCs w:val="28"/>
        </w:rPr>
        <w:lastRenderedPageBreak/>
        <w:t>применяется ответственность, предусмотренная п.1 ст. 129.1 НК (взыскание штрафа в размере 5 000 руб., а при повторном нарушении 20 000 руб.).</w:t>
      </w:r>
    </w:p>
    <w:p w:rsidR="004E24DA" w:rsidRPr="00B63D89" w:rsidRDefault="004E24DA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По результатам анализа представленных налогоплательщиком документов и пояснений, а также с учетом иной информации, имеющейся у налогового органа, выявляются так называемые «сомнительные», или «схемные» операции.</w:t>
      </w:r>
    </w:p>
    <w:p w:rsidR="004E24DA" w:rsidRPr="00B63D89" w:rsidRDefault="004E24DA" w:rsidP="004E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 </w:t>
      </w:r>
      <w:r w:rsidRPr="00B63D89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77A6C" w:rsidRPr="00B63D89" w:rsidRDefault="00A77A6C" w:rsidP="00A77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 случаях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когда установлено наличие расхождений между данными покупателя и продавца, влекущие неуплату налога, а также использование в целях занижения налоговых обязательств фирм-«однодневок», налогоплательщикам направляются требования о представлении пояснений либо уточненной налоговой декларации с исключением сомнительных вычетов.</w:t>
      </w:r>
    </w:p>
    <w:p w:rsidR="00A77A6C" w:rsidRPr="00B63D89" w:rsidRDefault="00A77A6C" w:rsidP="00A77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Также налогоплательщики приглашаются 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на заседания комиссии по легализации налоговой базы с целью побуждения к отказу от использования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схемы и исключения сомнительного контрагента из состава вычетов путем представления уточненной декларации.</w:t>
      </w:r>
    </w:p>
    <w:p w:rsidR="00A77A6C" w:rsidRPr="00B63D89" w:rsidRDefault="00A77A6C" w:rsidP="00A77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 xml:space="preserve">В случае непредставления уточненной декларации проводится  полный комплекс мероприятий налогового контроля, включающий истребование пояснений, документов, анализ </w:t>
      </w:r>
      <w:r w:rsidR="009E7A29" w:rsidRPr="00B63D89">
        <w:rPr>
          <w:rFonts w:ascii="Times New Roman" w:hAnsi="Times New Roman" w:cs="Times New Roman"/>
          <w:sz w:val="28"/>
          <w:szCs w:val="28"/>
        </w:rPr>
        <w:t xml:space="preserve">движения денежных средств на </w:t>
      </w:r>
      <w:r w:rsidRPr="00B63D89">
        <w:rPr>
          <w:rFonts w:ascii="Times New Roman" w:hAnsi="Times New Roman" w:cs="Times New Roman"/>
          <w:sz w:val="28"/>
          <w:szCs w:val="28"/>
        </w:rPr>
        <w:t>расчетных счет</w:t>
      </w:r>
      <w:r w:rsidR="009E7A29" w:rsidRPr="00B63D89">
        <w:rPr>
          <w:rFonts w:ascii="Times New Roman" w:hAnsi="Times New Roman" w:cs="Times New Roman"/>
          <w:sz w:val="28"/>
          <w:szCs w:val="28"/>
        </w:rPr>
        <w:t>ах</w:t>
      </w:r>
      <w:r w:rsidRPr="00B63D89">
        <w:rPr>
          <w:rFonts w:ascii="Times New Roman" w:hAnsi="Times New Roman" w:cs="Times New Roman"/>
          <w:sz w:val="28"/>
          <w:szCs w:val="28"/>
        </w:rPr>
        <w:t>, встречные проверки контрагентов, осмотры, допросы и т.д.</w:t>
      </w:r>
    </w:p>
    <w:p w:rsidR="00A77A6C" w:rsidRPr="00B63D89" w:rsidRDefault="00A77A6C" w:rsidP="00A77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 итоге налоговый орган доначисляет налоги, пени и штрафные санкции либо по результатам камеральной проверки, либо рассматривается вопрос о назначении выездной налоговой проверки.</w:t>
      </w:r>
    </w:p>
    <w:p w:rsidR="003F2A03" w:rsidRPr="00B63D89" w:rsidRDefault="003F2A03" w:rsidP="003F2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B659E" w:rsidRPr="00B63D89" w:rsidRDefault="003F2A03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Простейший пример «схемы», направленной на  завышение налоговых вычетов, приведен на слайде 9.</w:t>
      </w:r>
    </w:p>
    <w:p w:rsidR="003F2A03" w:rsidRPr="00B63D89" w:rsidRDefault="003F2A03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В этом случае проверяемый налогоплательщик (ОАО «А») применяет в</w:t>
      </w:r>
      <w:r w:rsidR="00DC0587">
        <w:rPr>
          <w:rFonts w:ascii="Times New Roman" w:hAnsi="Times New Roman" w:cs="Times New Roman"/>
          <w:sz w:val="28"/>
          <w:szCs w:val="28"/>
        </w:rPr>
        <w:t>ы</w:t>
      </w:r>
      <w:r w:rsidRPr="00B63D89">
        <w:rPr>
          <w:rFonts w:ascii="Times New Roman" w:hAnsi="Times New Roman" w:cs="Times New Roman"/>
          <w:sz w:val="28"/>
          <w:szCs w:val="28"/>
        </w:rPr>
        <w:t>четы на основании счетов-фактур, оформленных от имени «транзитной» организац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3D8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B63D89">
        <w:rPr>
          <w:rFonts w:ascii="Times New Roman" w:hAnsi="Times New Roman" w:cs="Times New Roman"/>
          <w:sz w:val="28"/>
          <w:szCs w:val="28"/>
        </w:rPr>
        <w:t xml:space="preserve">», которая, в свою очередь, отражает у себя в книге </w:t>
      </w:r>
      <w:r w:rsidRPr="00B63D89">
        <w:rPr>
          <w:rFonts w:ascii="Times New Roman" w:hAnsi="Times New Roman" w:cs="Times New Roman"/>
          <w:sz w:val="28"/>
          <w:szCs w:val="28"/>
        </w:rPr>
        <w:lastRenderedPageBreak/>
        <w:t>покупок счета-фактуры от имени организации, формально исчислившей НДС к уплате, но не оплатившей его в бюджет.</w:t>
      </w:r>
    </w:p>
    <w:p w:rsidR="003F2A03" w:rsidRPr="00B63D89" w:rsidRDefault="003F2A03" w:rsidP="001C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D4" w:rsidRPr="00B63D89" w:rsidRDefault="00F929D4" w:rsidP="00F92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89">
        <w:rPr>
          <w:rFonts w:ascii="Times New Roman" w:hAnsi="Times New Roman" w:cs="Times New Roman"/>
          <w:sz w:val="28"/>
          <w:szCs w:val="28"/>
        </w:rPr>
        <w:t>Следует отметить, что, начиная с 04 сентября 2018 года, камеральная налоговая проверка по НДС проводится в сокращенные сроки – 2 месяца вместо 3-х. Однако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в отношении налоговых декларация с признаками нарушений проверка будет продлена до 3</w:t>
      </w:r>
      <w:bookmarkStart w:id="0" w:name="_GoBack"/>
      <w:bookmarkEnd w:id="0"/>
      <w:r w:rsidRPr="00B63D89">
        <w:rPr>
          <w:rFonts w:ascii="Times New Roman" w:hAnsi="Times New Roman" w:cs="Times New Roman"/>
          <w:sz w:val="28"/>
          <w:szCs w:val="28"/>
        </w:rPr>
        <w:t xml:space="preserve"> месяцев. В первую очередь основанием для такого продления сроков проверки будет именно наличие расхождений, не устраненных налогоплательщиком после получения требования в автоматизированном режиме, в </w:t>
      </w:r>
      <w:proofErr w:type="gramStart"/>
      <w:r w:rsidRPr="00B63D8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63D89">
        <w:rPr>
          <w:rFonts w:ascii="Times New Roman" w:hAnsi="Times New Roman" w:cs="Times New Roman"/>
          <w:sz w:val="28"/>
          <w:szCs w:val="28"/>
        </w:rPr>
        <w:t xml:space="preserve"> с чем хочу обратить особое внимание налогоплательщиков на обеспечение возможности получать от налогового органа документ</w:t>
      </w:r>
      <w:r w:rsidR="009534E8">
        <w:rPr>
          <w:rFonts w:ascii="Times New Roman" w:hAnsi="Times New Roman" w:cs="Times New Roman"/>
          <w:sz w:val="28"/>
          <w:szCs w:val="28"/>
        </w:rPr>
        <w:t>ы</w:t>
      </w:r>
      <w:r w:rsidRPr="00B63D89">
        <w:rPr>
          <w:rFonts w:ascii="Times New Roman" w:hAnsi="Times New Roman" w:cs="Times New Roman"/>
          <w:sz w:val="28"/>
          <w:szCs w:val="28"/>
        </w:rPr>
        <w:t xml:space="preserve"> в электронном виде и на своевременность направления ответов на требования о представлении пояснений.</w:t>
      </w:r>
    </w:p>
    <w:sectPr w:rsidR="00F929D4" w:rsidRPr="00B63D89" w:rsidSect="002909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1D" w:rsidRDefault="00771F1D" w:rsidP="0029093E">
      <w:pPr>
        <w:spacing w:after="0" w:line="240" w:lineRule="auto"/>
      </w:pPr>
      <w:r>
        <w:separator/>
      </w:r>
    </w:p>
  </w:endnote>
  <w:endnote w:type="continuationSeparator" w:id="0">
    <w:p w:rsidR="00771F1D" w:rsidRDefault="00771F1D" w:rsidP="0029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1D" w:rsidRDefault="00771F1D" w:rsidP="0029093E">
      <w:pPr>
        <w:spacing w:after="0" w:line="240" w:lineRule="auto"/>
      </w:pPr>
      <w:r>
        <w:separator/>
      </w:r>
    </w:p>
  </w:footnote>
  <w:footnote w:type="continuationSeparator" w:id="0">
    <w:p w:rsidR="00771F1D" w:rsidRDefault="00771F1D" w:rsidP="0029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29944"/>
      <w:docPartObj>
        <w:docPartGallery w:val="Page Numbers (Top of Page)"/>
        <w:docPartUnique/>
      </w:docPartObj>
    </w:sdtPr>
    <w:sdtEndPr/>
    <w:sdtContent>
      <w:p w:rsidR="0029093E" w:rsidRDefault="002909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5C">
          <w:rPr>
            <w:noProof/>
          </w:rPr>
          <w:t>4</w:t>
        </w:r>
        <w:r>
          <w:fldChar w:fldCharType="end"/>
        </w:r>
      </w:p>
    </w:sdtContent>
  </w:sdt>
  <w:p w:rsidR="0029093E" w:rsidRDefault="002909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FB1"/>
    <w:multiLevelType w:val="hybridMultilevel"/>
    <w:tmpl w:val="96EEA5C0"/>
    <w:lvl w:ilvl="0" w:tplc="7940FDA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19A2"/>
    <w:multiLevelType w:val="hybridMultilevel"/>
    <w:tmpl w:val="FF7CEF9A"/>
    <w:lvl w:ilvl="0" w:tplc="C7CC7D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18C9"/>
    <w:multiLevelType w:val="hybridMultilevel"/>
    <w:tmpl w:val="957636B6"/>
    <w:lvl w:ilvl="0" w:tplc="CFB86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83E94"/>
    <w:multiLevelType w:val="hybridMultilevel"/>
    <w:tmpl w:val="EBEA0678"/>
    <w:lvl w:ilvl="0" w:tplc="2D1AB8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F7C54"/>
    <w:multiLevelType w:val="hybridMultilevel"/>
    <w:tmpl w:val="E84AF2FE"/>
    <w:lvl w:ilvl="0" w:tplc="9B244E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273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C9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C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9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E6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E5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48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612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B0403B"/>
    <w:multiLevelType w:val="hybridMultilevel"/>
    <w:tmpl w:val="BD1C4B60"/>
    <w:lvl w:ilvl="0" w:tplc="1B3A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86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06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2A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E8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2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6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8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90767D"/>
    <w:multiLevelType w:val="hybridMultilevel"/>
    <w:tmpl w:val="EBDC1AEC"/>
    <w:lvl w:ilvl="0" w:tplc="2B640C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66E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480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86F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0C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2B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DD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A08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814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C83278"/>
    <w:multiLevelType w:val="hybridMultilevel"/>
    <w:tmpl w:val="AA169FE2"/>
    <w:lvl w:ilvl="0" w:tplc="2D1AB8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2"/>
    <w:rsid w:val="00115214"/>
    <w:rsid w:val="00151098"/>
    <w:rsid w:val="001C3BE4"/>
    <w:rsid w:val="0029093E"/>
    <w:rsid w:val="00304470"/>
    <w:rsid w:val="003420A9"/>
    <w:rsid w:val="003F2A03"/>
    <w:rsid w:val="004E24DA"/>
    <w:rsid w:val="00572875"/>
    <w:rsid w:val="006D03E1"/>
    <w:rsid w:val="006D228D"/>
    <w:rsid w:val="0072701B"/>
    <w:rsid w:val="007474EA"/>
    <w:rsid w:val="0076674D"/>
    <w:rsid w:val="00771F1D"/>
    <w:rsid w:val="009534E8"/>
    <w:rsid w:val="009E7A29"/>
    <w:rsid w:val="00A452F2"/>
    <w:rsid w:val="00A77A6C"/>
    <w:rsid w:val="00B27DED"/>
    <w:rsid w:val="00B4378C"/>
    <w:rsid w:val="00B63D89"/>
    <w:rsid w:val="00C224B5"/>
    <w:rsid w:val="00CB659E"/>
    <w:rsid w:val="00DA6BBB"/>
    <w:rsid w:val="00DC0587"/>
    <w:rsid w:val="00EE3C5C"/>
    <w:rsid w:val="00F206A1"/>
    <w:rsid w:val="00F929D4"/>
    <w:rsid w:val="00FE0DF2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74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74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93E"/>
  </w:style>
  <w:style w:type="paragraph" w:styleId="a8">
    <w:name w:val="footer"/>
    <w:basedOn w:val="a"/>
    <w:link w:val="a9"/>
    <w:uiPriority w:val="99"/>
    <w:unhideWhenUsed/>
    <w:rsid w:val="002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93E"/>
  </w:style>
  <w:style w:type="paragraph" w:styleId="aa">
    <w:name w:val="Balloon Text"/>
    <w:basedOn w:val="a"/>
    <w:link w:val="ab"/>
    <w:uiPriority w:val="99"/>
    <w:semiHidden/>
    <w:unhideWhenUsed/>
    <w:rsid w:val="001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74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74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93E"/>
  </w:style>
  <w:style w:type="paragraph" w:styleId="a8">
    <w:name w:val="footer"/>
    <w:basedOn w:val="a"/>
    <w:link w:val="a9"/>
    <w:uiPriority w:val="99"/>
    <w:unhideWhenUsed/>
    <w:rsid w:val="002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93E"/>
  </w:style>
  <w:style w:type="paragraph" w:styleId="aa">
    <w:name w:val="Balloon Text"/>
    <w:basedOn w:val="a"/>
    <w:link w:val="ab"/>
    <w:uiPriority w:val="99"/>
    <w:semiHidden/>
    <w:unhideWhenUsed/>
    <w:rsid w:val="001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485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23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305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407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658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954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363">
          <w:marLeft w:val="73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 Антон Юрьевич</dc:creator>
  <cp:lastModifiedBy>Мальков Антон Юрьевич</cp:lastModifiedBy>
  <cp:revision>16</cp:revision>
  <cp:lastPrinted>2018-11-27T05:56:00Z</cp:lastPrinted>
  <dcterms:created xsi:type="dcterms:W3CDTF">2017-11-17T07:10:00Z</dcterms:created>
  <dcterms:modified xsi:type="dcterms:W3CDTF">2018-11-27T14:35:00Z</dcterms:modified>
</cp:coreProperties>
</file>